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 МУНИЦИПАЛЬНЫЙ РАЙОН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ФЕДОРОВСКИЙ СЕЛЬСКИЙ СОВЕТ НАРОДНЫХ ДЕПУТАТОВ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2DB" w:rsidRDefault="00881759" w:rsidP="0055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552DB" w:rsidRDefault="005552DB" w:rsidP="0055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5552DB" w:rsidP="0055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1759"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т  29.</w:t>
      </w:r>
      <w:r w:rsidR="00B17D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881759"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№  4-</w:t>
      </w:r>
      <w:r w:rsidR="00B17D02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Гобики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местных нормативов 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81759" w:rsidRPr="00881759" w:rsidRDefault="00B17D02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Федоровское сельское</w:t>
      </w:r>
      <w:r w:rsidR="00881759"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Рогнединского муниципального района 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Федерации,  Уставом муниципального образования  Рогнединского городского поселения Рогнединского муниципального района Брянской области  </w:t>
      </w:r>
      <w:r w:rsidR="00B17D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Федоровский сельский</w:t>
      </w: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  народных  депутатов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местные нормативы  градостроительного проектирования муниципального образования </w:t>
      </w:r>
      <w:r w:rsidR="00B17D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Федоровское сельское</w:t>
      </w: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Рогнединского муниципального района Брянской области  (прилагается). </w:t>
      </w:r>
    </w:p>
    <w:p w:rsidR="00881759" w:rsidRPr="00881759" w:rsidRDefault="00881759" w:rsidP="00881759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Данное решение обнародовать в установленном Уставом порядке и разместить на официальном сайте </w:t>
      </w:r>
      <w:r w:rsidR="00B1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Федоровской сельской </w:t>
      </w: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 сети </w:t>
      </w:r>
      <w:r w:rsidR="00B1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(</w:t>
      </w:r>
      <w:proofErr w:type="spellStart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17D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B17D02" w:rsidRPr="00B17D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17D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fedorovka</w:t>
      </w:r>
      <w:proofErr w:type="spellEnd"/>
      <w:r w:rsidR="00B17D02" w:rsidRPr="00B17D0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B17D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okis</w:t>
      </w:r>
      <w:proofErr w:type="spellEnd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с </w:t>
      </w:r>
      <w:r w:rsidR="007E6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 обнародования в установленном порядке.</w:t>
      </w:r>
      <w:bookmarkStart w:id="0" w:name="_GoBack"/>
      <w:bookmarkEnd w:id="0"/>
    </w:p>
    <w:p w:rsidR="00881759" w:rsidRPr="00B17D02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D02" w:rsidRPr="00881759" w:rsidRDefault="00B17D02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D02" w:rsidRDefault="00881759" w:rsidP="00B1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1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Федоровского </w:t>
      </w:r>
    </w:p>
    <w:p w:rsidR="00881759" w:rsidRPr="00881759" w:rsidRDefault="00B17D02" w:rsidP="00B1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В.Н. Дунина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Par45"/>
    <w:bookmarkEnd w:id="1"/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" filled="f" strokecolor="#d9d9d9" strokeweight="6pt">
                <v:path arrowok="t"/>
              </v:rect>
            </w:pict>
          </mc:Fallback>
        </mc:AlternateContent>
      </w:r>
      <w:r w:rsidRPr="00881759">
        <w:rPr>
          <w:rFonts w:ascii="Times New Roman" w:eastAsia="Times New Roman" w:hAnsi="Times New Roman" w:cs="Times New Roman"/>
          <w:color w:val="595959"/>
          <w:szCs w:val="24"/>
          <w:lang w:eastAsia="ru-RU"/>
        </w:rPr>
        <w:t xml:space="preserve"> 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10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595959"/>
          <w:sz w:val="10"/>
          <w:szCs w:val="24"/>
          <w:lang w:eastAsia="ru-RU"/>
        </w:rPr>
        <w:t xml:space="preserve">                                                            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5" w:right="-425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МЕСТНЫЕ НОРМАТИВЫ </w:t>
      </w:r>
    </w:p>
    <w:p w:rsidR="00881759" w:rsidRPr="00881759" w:rsidRDefault="00881759" w:rsidP="00881759">
      <w:pPr>
        <w:spacing w:after="0" w:line="240" w:lineRule="auto"/>
        <w:ind w:left="-425" w:right="-425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ГРАДОСТРОИТЕЛЬНОГО ПРОЕКТИРОВАНИЯ 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МУНИЦИПАЛЬНОГО ОБРАЗОВАНИЯ 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ФЕДОРОВСКОЕ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СЕЛЬСКОЕ ПОСЕЛЕНИЕ 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sz w:val="40"/>
          <w:szCs w:val="40"/>
          <w:lang w:eastAsia="ru-RU"/>
        </w:rPr>
        <w:t>РОГНЕДИНСКОГО МУНИЦИПАЛЬНОГО РАЙОНА БРЯНСКОЙ ОБЛАСТИ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color w:val="404040"/>
          <w:sz w:val="40"/>
          <w:szCs w:val="40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</w:rPr>
              <w:t>Раздел 1.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</w:p>
          <w:p w:rsidR="00881759" w:rsidRPr="00881759" w:rsidRDefault="00881759" w:rsidP="0088175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Основная часть местных нормативов градостроительного проектирования МО  Федоровское  сельское поселение  Рогнединского муниципального района  Брянской области</w:t>
            </w:r>
          </w:p>
          <w:p w:rsidR="00881759" w:rsidRPr="00881759" w:rsidRDefault="00881759" w:rsidP="00881759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/>
                <w:spacing w:val="-6"/>
                <w:szCs w:val="4"/>
              </w:rPr>
            </w:pP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Расчётные показатели минимально допустимого уровня обеспеченности объектами местного значения поселения 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МО  Федоровское сельское поселение Рогнединского муниципального района  Брянской области. 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1.2. Расчётные показатели минимально допустимого уровня обеспеченности объектами местного значения поселения в области автомобильных дорог и транспортного обслуживания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881759" w:rsidRPr="00881759" w:rsidTr="00BF1370">
        <w:trPr>
          <w:trHeight w:val="914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1.3. 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1.4. Расчётные показатели минимально допустимого уровня обеспеченности объектами местного значения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1.5. Расчётные показатели минимально допустимого уровня обеспеченности объектами местного значения поселения в области образования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1.6. Расчётные показатели минимально допустимого уровня обеспеченности объектами местного значения поселения в области жилищного строительства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1.7. Расчётные показатели минимально допустимого уровня обеспеченности объектами местного значения поселения в области организации массового отдыха населения, благоустройства, озеленения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МО  Федоровское сельское поселение Рогнединского муниципального района  Брянской области. 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1.8. Расчётные показатели минимально допустимого уровня обеспеченности объектами местного значения поселения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1.9. Расчётные показатели минимально допустимого уровня обеспеченности объектами местного значения поселения в области организации защиты населения и территории городского поселения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881759" w:rsidRPr="00881759" w:rsidTr="00BF1370">
        <w:trPr>
          <w:trHeight w:val="315"/>
        </w:trPr>
        <w:tc>
          <w:tcPr>
            <w:tcW w:w="9353" w:type="dxa"/>
          </w:tcPr>
          <w:p w:rsidR="00881759" w:rsidRPr="00881759" w:rsidRDefault="00881759" w:rsidP="00881759">
            <w:pPr>
              <w:spacing w:after="0"/>
              <w:ind w:left="210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</w:rPr>
              <w:t>Раздел 2.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</w:p>
          <w:p w:rsidR="00881759" w:rsidRPr="00881759" w:rsidRDefault="00881759" w:rsidP="00881759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Материалы по обоснованию расчётных показателей, содержащихся в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основной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</w:p>
          <w:p w:rsidR="00881759" w:rsidRPr="00881759" w:rsidRDefault="00881759" w:rsidP="00881759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части местных нормативов градостроительного проектирования МО  Федоровское сельское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lastRenderedPageBreak/>
              <w:t xml:space="preserve">поселение Рогнединского муниципального района  Брянской области. 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lastRenderedPageBreak/>
              <w:t>18</w:t>
            </w:r>
          </w:p>
        </w:tc>
      </w:tr>
      <w:tr w:rsidR="00881759" w:rsidRPr="00881759" w:rsidTr="00BF1370">
        <w:trPr>
          <w:trHeight w:val="315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Calibri" w:hAnsi="Times New Roman" w:cs="Times New Roman"/>
                <w:bCs/>
                <w:szCs w:val="24"/>
                <w:u w:val="single"/>
              </w:rPr>
              <w:lastRenderedPageBreak/>
              <w:t>Раздел 3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</w:rPr>
              <w:t>.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 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</w:tr>
    </w:tbl>
    <w:p w:rsidR="00881759" w:rsidRPr="00881759" w:rsidRDefault="00881759" w:rsidP="00881759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759" w:rsidRPr="00881759" w:rsidRDefault="00881759" w:rsidP="00881759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нормативы градостроительного проектирования</w:t>
      </w:r>
      <w:r w:rsidRPr="00881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(д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также МНГП) разработаны в соответствии с требованиями федерального законодательства (ст. 29.1-29.4 Градостроительного кодекса Российской Федерации), регионального законодательства, нормативно-правовых актов органов местного самоуправления муниципального образования.</w:t>
      </w:r>
      <w:proofErr w:type="gramEnd"/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применения местных нормативов является создание условий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преобразования пространственной организации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обеспечивающего современные стандарты организации территорий 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МО в области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инженерного; транспортного назначения; в области культуры и искусства; физической культуры и массового спорта; в области образования; в области жилищного строительства; в области организации массового отдыха населения, благоустройства, озеленения; в области ритуальных услуг;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организации защиты населения от ЧС.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планирования территорий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размещение объектов, обеспечивающих благоприятные условия жизнедеятельности человека;  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доступности объектов местного значения</w:t>
      </w:r>
      <w:r w:rsidRPr="008817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городского поселения.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основная часть Раздела 1, содержащая расчетные показатели, материалы по обоснованию Раздела 2, правила и область применения расчетных показателей Раздела 3, приведенных в основной части МНГП. 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части Раздела 1 конкретизирован перечень видов объектов местного значения, установленных как правовой институт Градостроительным кодексом Российской Федерации, Законом Брянской области от </w:t>
      </w:r>
      <w:smartTag w:uri="urn:schemas-microsoft-com:office:smarttags" w:element="date">
        <w:smartTagPr>
          <w:attr w:name="ls" w:val="trans"/>
          <w:attr w:name="Month" w:val="03"/>
          <w:attr w:name="Day" w:val="15"/>
          <w:attr w:name="Year" w:val="2007"/>
        </w:smartTagPr>
        <w:r w:rsidRPr="008817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15.03.2007</w:t>
        </w:r>
      </w:smartTag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8817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28-3 «О градостроительной деятельности в Брянской области», подлежащий отображению в документах территориального планирования и документации по планировке территории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объектов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 Брянской области и местному законодательству и сгруппированы по областям полномочий органов местного самоуправления  и применения местных нормативов градостроительного проектирования, соответствующих установленным Градостроительным кодексом РФ и Федеральным законом  №131-ФЗ от 06.10.2003 г. «Об общих принципах организации местного самоуправления». </w:t>
      </w:r>
      <w:proofErr w:type="gramEnd"/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1.</w:t>
      </w:r>
      <w:r w:rsidRPr="0088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 мест</w:t>
      </w:r>
      <w:r w:rsidRPr="00881759">
        <w:rPr>
          <w:rFonts w:ascii="Times New Roman" w:eastAsia="Calibri" w:hAnsi="Times New Roman" w:cs="Times New Roman"/>
          <w:b/>
          <w:sz w:val="28"/>
          <w:szCs w:val="28"/>
        </w:rPr>
        <w:t xml:space="preserve">ных нормативов градостроительного проектирования </w:t>
      </w:r>
      <w:r w:rsidRPr="0088175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1759" w:rsidRPr="00881759" w:rsidRDefault="00881759" w:rsidP="00881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жизни населения.</w:t>
      </w:r>
    </w:p>
    <w:p w:rsidR="00881759" w:rsidRPr="00881759" w:rsidRDefault="00881759" w:rsidP="00881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расчетных показателей, принятых в основной части Раздела 1 МНГП приведено в Разделе 2 настоящего документа.</w:t>
      </w:r>
    </w:p>
    <w:p w:rsidR="00881759" w:rsidRPr="00881759" w:rsidRDefault="00881759" w:rsidP="00881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81759" w:rsidRPr="00881759" w:rsidTr="00BF1370"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356" w:type="dxa"/>
            <w:gridSpan w:val="3"/>
            <w:shd w:val="clear" w:color="auto" w:fill="auto"/>
            <w:hideMark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1.1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МО  Федоровское сельское поселение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для объектов местного значения в области инженерного обеспечения установлены в соответствии с условиями текущей обеспеченности населения городского поселения, а также с учетом муниципальной программы «Программа комплексного развития систем коммунальной инфраструктуры муниципального образования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Федоровское сельское поселение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Рогнединского муниципального района Брянской области на  2024-2033 годы», утвержденной Решением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Федоровского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сельского Совета народных депутатов № 4-123 от 15.08.2022 г. Расчетные показатели минимально допустимого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уровня обеспеченности объектами местного значения представлены в таблицах 1.1.1 - 1.1.2.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1.1.1.  Расчетные показатели объектов,</w:t>
      </w:r>
    </w:p>
    <w:p w:rsidR="00881759" w:rsidRPr="00881759" w:rsidRDefault="00881759" w:rsidP="008817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области электроснабжения</w:t>
      </w:r>
    </w:p>
    <w:p w:rsidR="00881759" w:rsidRPr="00881759" w:rsidRDefault="00881759" w:rsidP="008817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881759" w:rsidRPr="00881759" w:rsidTr="00BF1370">
        <w:trPr>
          <w:trHeight w:val="983"/>
          <w:tblHeader/>
        </w:trPr>
        <w:tc>
          <w:tcPr>
            <w:tcW w:w="142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</w:t>
            </w:r>
          </w:p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нормируемого расчетного показателя /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Значение расчетного показателя</w:t>
            </w:r>
          </w:p>
        </w:tc>
      </w:tr>
      <w:tr w:rsidR="00881759" w:rsidRPr="00881759" w:rsidTr="00BF1370">
        <w:trPr>
          <w:trHeight w:val="1152"/>
        </w:trPr>
        <w:tc>
          <w:tcPr>
            <w:tcW w:w="1428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 электроснабжения населенных пунктов, входящих в состав городского поселения</w:t>
            </w: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Электропотребление</w:t>
            </w:r>
          </w:p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кВт*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/ год на 1 чел. 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881759" w:rsidRPr="00881759" w:rsidTr="00BF1370">
        <w:trPr>
          <w:trHeight w:val="620"/>
        </w:trPr>
        <w:tc>
          <w:tcPr>
            <w:tcW w:w="1428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Электроэнергия, использование максимума электрической нагрузки,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/год</w:t>
            </w:r>
          </w:p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4100–не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оборудованные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стационарными электроплитами; </w:t>
            </w:r>
          </w:p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4400–оборудованные стационарными электроплитами.</w:t>
            </w:r>
          </w:p>
        </w:tc>
      </w:tr>
    </w:tbl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881759" w:rsidRPr="00881759" w:rsidRDefault="00881759" w:rsidP="00881759">
      <w:pPr>
        <w:spacing w:before="100" w:beforeAutospacing="1"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81759">
        <w:rPr>
          <w:rFonts w:ascii="Times New Roman" w:eastAsia="Calibri" w:hAnsi="Times New Roman" w:cs="Times New Roman"/>
          <w:sz w:val="24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максимально допустимого уровня территориальной доступности объектов не нормируется.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отсутствии в квартире зарегистрированных по месту жительства лиц применяются нормативы потребления на 1 человека, проживающего в квартире с соответствующим количеством комнат.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Расчёт электрических нагрузок для разных типов застройки следует производить в соответствии с нормами РД 34.20.185-94 «Инструкция по проектированию городских электрических сетей</w:t>
      </w:r>
      <w:proofErr w:type="gramStart"/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 (</w:t>
      </w:r>
      <w:proofErr w:type="gramEnd"/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утв. Минтопэнерго России 07.07.1994, РАО "ЕЭС России" 31.05.1994, с изм. от 29.06.1999). 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1.1.2.  Расчетные показатели объектов, </w:t>
      </w: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области 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881759" w:rsidRPr="00881759" w:rsidTr="00BF1370">
        <w:trPr>
          <w:trHeight w:val="983"/>
          <w:tblHeader/>
        </w:trPr>
        <w:tc>
          <w:tcPr>
            <w:tcW w:w="142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</w:t>
            </w:r>
          </w:p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нормируемого расчетного показателя /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Значение расчетного показателя</w:t>
            </w:r>
          </w:p>
        </w:tc>
      </w:tr>
      <w:tr w:rsidR="00881759" w:rsidRPr="00881759" w:rsidTr="00BF1370">
        <w:trPr>
          <w:trHeight w:val="1641"/>
        </w:trPr>
        <w:tc>
          <w:tcPr>
            <w:tcW w:w="142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Объем водопотребления,</w:t>
            </w:r>
          </w:p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881759" w:rsidRPr="00881759" w:rsidRDefault="00881759" w:rsidP="00881759">
      <w:pPr>
        <w:spacing w:before="100" w:beforeAutospacing="1"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81759">
        <w:rPr>
          <w:rFonts w:ascii="Times New Roman" w:eastAsia="Calibri" w:hAnsi="Times New Roman" w:cs="Times New Roman"/>
          <w:sz w:val="24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максимально допустимого уровня территориальной доступности объектов не нормируется.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81759" w:rsidRPr="00881759" w:rsidTr="00BF1370"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356" w:type="dxa"/>
            <w:gridSpan w:val="3"/>
            <w:shd w:val="clear" w:color="auto" w:fill="auto"/>
            <w:hideMark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1.2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автомобильных дорог и транспортного обслуживания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МО  Федоровское сельское поселение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для объектов местного значения в области автомобильных дорог и транспортного обслуживания установлены в соответствии с индивидуальными особенностями пространственной организации городского поселения, а также с учетом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муниципальной программы «Программа комплексного развития транспортной инфраструктуры муниципального образования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Федоровское сельское поселение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Рогнединского муниципального района Брянской области на  2024-2033 годы», утвержденной Решением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Федоровского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сельского Совета народных депутатов № 4-124 от </w:t>
      </w:r>
      <w:smartTag w:uri="urn:schemas-microsoft-com:office:smarttags" w:element="date">
        <w:smartTagPr>
          <w:attr w:name="ls" w:val="trans"/>
          <w:attr w:name="Month" w:val="08"/>
          <w:attr w:name="Day" w:val="08"/>
          <w:attr w:name="Year" w:val="2022"/>
        </w:smartTagPr>
        <w:r w:rsidRPr="00881759">
          <w:rPr>
            <w:rFonts w:ascii="Times New Roman" w:eastAsia="TimesNewRomanPSMT" w:hAnsi="Times New Roman" w:cs="Times New Roman"/>
            <w:sz w:val="24"/>
            <w:szCs w:val="24"/>
            <w:lang w:eastAsia="ru-RU"/>
          </w:rPr>
          <w:t>08.08.2022</w:t>
        </w:r>
      </w:smartTag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г.. Расчетные показатели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минимально допустимого уровня обеспеченности объектами местного значения представлены в таблицах 1.2.1- 1.2.5. 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Таблица 1.2.1.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для объектов в области </w:t>
      </w:r>
    </w:p>
    <w:p w:rsidR="00881759" w:rsidRPr="00881759" w:rsidRDefault="00881759" w:rsidP="00881759">
      <w:pPr>
        <w:autoSpaceDE w:val="0"/>
        <w:spacing w:after="0"/>
        <w:ind w:firstLine="851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      автомобильных дорог местного значения </w:t>
      </w:r>
    </w:p>
    <w:p w:rsidR="00881759" w:rsidRPr="00881759" w:rsidRDefault="00881759" w:rsidP="00881759">
      <w:pPr>
        <w:autoSpaceDE w:val="0"/>
        <w:spacing w:after="0"/>
        <w:ind w:firstLine="851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в границах населенных пунктов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245"/>
        <w:gridCol w:w="3018"/>
        <w:gridCol w:w="2731"/>
      </w:tblGrid>
      <w:tr w:rsidR="00881759" w:rsidRPr="00881759" w:rsidTr="00BF1370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  </w:t>
            </w: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</w:p>
        </w:tc>
        <w:tc>
          <w:tcPr>
            <w:tcW w:w="1709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3027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Показатель минимально допустимого уровня 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обеспеченности</w:t>
            </w:r>
          </w:p>
        </w:tc>
      </w:tr>
      <w:tr w:rsidR="00881759" w:rsidRPr="00881759" w:rsidTr="00BF1370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измерения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Величина</w:t>
            </w:r>
          </w:p>
        </w:tc>
      </w:tr>
      <w:tr w:rsidR="00881759" w:rsidRPr="00881759" w:rsidTr="00BF1370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70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158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плотность сети, км/км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3,5</w:t>
            </w:r>
          </w:p>
        </w:tc>
      </w:tr>
      <w:tr w:rsidR="00881759" w:rsidRPr="00881759" w:rsidTr="00BF1370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70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Станции технического обслуживания автомобилей</w:t>
            </w:r>
          </w:p>
        </w:tc>
        <w:tc>
          <w:tcPr>
            <w:tcW w:w="158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881759" w:rsidRPr="00881759" w:rsidRDefault="00881759" w:rsidP="00881759">
      <w:pPr>
        <w:autoSpaceDE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881759" w:rsidRPr="00881759" w:rsidRDefault="00881759" w:rsidP="00881759">
      <w:pPr>
        <w:spacing w:before="100" w:beforeAutospacing="1"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81759">
        <w:rPr>
          <w:rFonts w:ascii="Times New Roman" w:eastAsia="Calibri" w:hAnsi="Times New Roman" w:cs="Times New Roman"/>
          <w:sz w:val="24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максимально допустимого уровня территориальной доступности объектов не нормируется.</w:t>
      </w:r>
    </w:p>
    <w:p w:rsidR="00881759" w:rsidRPr="00881759" w:rsidRDefault="00881759" w:rsidP="00881759">
      <w:pPr>
        <w:spacing w:before="100" w:beforeAutospacing="1"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Потребность в участках станций технического обслуживания автомобилей следует принимать в соответствии с п. 11.40. СП 42.13330.2016. «Градостроительство. Планировка и застройка городских и сельских поселений» Актуализированная редакция СНиП 2.07.01-89*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(утв. Приказом </w:t>
      </w:r>
      <w:proofErr w:type="spellStart"/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Минрегиона</w:t>
      </w:r>
      <w:proofErr w:type="spellEnd"/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28.12.2010 N820).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1.2.2. Расчетные показатели объектов местного 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поселения в области транспортного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обслуживания населения 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843"/>
        <w:gridCol w:w="1843"/>
        <w:gridCol w:w="1559"/>
        <w:gridCol w:w="1277"/>
      </w:tblGrid>
      <w:tr w:rsidR="00881759" w:rsidRPr="00881759" w:rsidTr="00BF1370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объекта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Минимально допустимый уровень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881759" w:rsidRPr="00881759" w:rsidTr="00BF1370">
        <w:trPr>
          <w:trHeight w:val="408"/>
        </w:trPr>
        <w:tc>
          <w:tcPr>
            <w:tcW w:w="567" w:type="dxa"/>
            <w:vMerge w:val="restart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8175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  <w:vMerge w:val="restart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Merge w:val="restart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 xml:space="preserve">объект </w:t>
            </w:r>
          </w:p>
        </w:tc>
        <w:tc>
          <w:tcPr>
            <w:tcW w:w="1843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В районах жилой застройки многоквартирными домами -1</w:t>
            </w:r>
          </w:p>
        </w:tc>
        <w:tc>
          <w:tcPr>
            <w:tcW w:w="1559" w:type="dxa"/>
            <w:vMerge w:val="restart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 xml:space="preserve">Радиус доступности,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7" w:type="dxa"/>
            <w:vMerge w:val="restart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881759" w:rsidRPr="00881759" w:rsidTr="00BF1370">
        <w:trPr>
          <w:trHeight w:val="1485"/>
        </w:trPr>
        <w:tc>
          <w:tcPr>
            <w:tcW w:w="567" w:type="dxa"/>
            <w:vMerge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В районах жилой застройки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индивидуальными жилыми домами – 1</w:t>
            </w:r>
          </w:p>
        </w:tc>
        <w:tc>
          <w:tcPr>
            <w:tcW w:w="1559" w:type="dxa"/>
            <w:vMerge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Дальность пешеходных подходов к остановкам общественного транспорта.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Расчетные показатели для проектирования велосипедных дорожек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 велосипедными дорожками и полосами для велосипедистов.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Велосипедные и </w:t>
      </w:r>
      <w:proofErr w:type="spell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велопешеходные</w:t>
      </w:r>
      <w:proofErr w:type="spell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1.2.3.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сут</w:t>
      </w:r>
      <w:proofErr w:type="spell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(до 150 авт./ч); основные геометрические параметры велосипедной дорожки указаны в таблице 1.2.4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881759" w:rsidRPr="00881759" w:rsidTr="00BF1370">
        <w:trPr>
          <w:trHeight w:val="345"/>
        </w:trPr>
        <w:tc>
          <w:tcPr>
            <w:tcW w:w="3261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881759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до 400</w:t>
            </w:r>
          </w:p>
        </w:tc>
        <w:tc>
          <w:tcPr>
            <w:tcW w:w="1276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35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881759" w:rsidRPr="00881759" w:rsidTr="00BF1370">
        <w:trPr>
          <w:trHeight w:val="345"/>
        </w:trPr>
        <w:tc>
          <w:tcPr>
            <w:tcW w:w="3261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интенсивность движения велосипедистов, вел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881759" w:rsidRPr="00881759" w:rsidTr="00BF1370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Минимальные значения</w:t>
            </w:r>
          </w:p>
        </w:tc>
      </w:tr>
      <w:tr w:rsidR="00881759" w:rsidRPr="00881759" w:rsidTr="00BF1370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 стесненных условиях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8175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Расчетная скорость движения,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км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Cs w:val="24"/>
              </w:rPr>
              <w:t>/ч</w:t>
            </w:r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Ширина проезжей части для движения,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Cs w:val="24"/>
              </w:rPr>
              <w:t>, не менее: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однополосного одностороннего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двухполосного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 одностороннего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двухполосного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 со встречным движением</w:t>
            </w:r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1,0-1,5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1,75-2,5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2,50-3,6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0,75-1,0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1,50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2,00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Ширина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велопешеходной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 дорожки,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Ширина полосы для велосипедистов,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lastRenderedPageBreak/>
              <w:t>1,5-6,0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1,5-3,0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lastRenderedPageBreak/>
              <w:t>1,20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lastRenderedPageBreak/>
              <w:t>1,5-3,25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1,5-2,0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lastRenderedPageBreak/>
              <w:t>0,90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Ширина обочин велосипедной дорожки,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Наименьший радиус кривых в плане,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при отсутствии виража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при устройстве виража</w:t>
            </w:r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30-50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Расчетные показатели уровня обеспеченности объектами для хранения и обслуживания личного автотранспорта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1.2.5. Расчетные показатели уровня обеспеченности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 для паркования легковых автомобилей.</w:t>
      </w: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343"/>
        <w:gridCol w:w="1730"/>
        <w:gridCol w:w="1299"/>
        <w:gridCol w:w="1447"/>
        <w:gridCol w:w="1343"/>
      </w:tblGrid>
      <w:tr w:rsidR="00881759" w:rsidRPr="00881759" w:rsidTr="00BF1370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  </w:t>
            </w: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1458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Максимально</w:t>
            </w:r>
          </w:p>
          <w:p w:rsidR="00881759" w:rsidRPr="00881759" w:rsidRDefault="00881759" w:rsidP="00881759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допустимый уровень </w:t>
            </w:r>
          </w:p>
          <w:p w:rsidR="00881759" w:rsidRPr="00881759" w:rsidRDefault="00881759" w:rsidP="00881759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территориальной </w:t>
            </w:r>
          </w:p>
          <w:p w:rsidR="00881759" w:rsidRPr="00881759" w:rsidRDefault="00881759" w:rsidP="00881759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доступности</w:t>
            </w:r>
          </w:p>
        </w:tc>
      </w:tr>
      <w:tr w:rsidR="00881759" w:rsidRPr="00881759" w:rsidTr="00BF1370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04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Единица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измерения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Единица</w:t>
            </w:r>
          </w:p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измерения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07"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Величина</w:t>
            </w:r>
          </w:p>
        </w:tc>
      </w:tr>
      <w:tr w:rsidR="00881759" w:rsidRPr="00881759" w:rsidTr="00BF1370">
        <w:trPr>
          <w:cantSplit/>
          <w:trHeight w:val="193"/>
          <w:jc w:val="center"/>
        </w:trPr>
        <w:tc>
          <w:tcPr>
            <w:tcW w:w="5000" w:type="pct"/>
            <w:gridSpan w:val="6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Места для хранения легковых автомобилей постоянного населения, расположенные вблизи от мест проживания</w:t>
            </w:r>
          </w:p>
        </w:tc>
      </w:tr>
      <w:tr w:rsidR="00881759" w:rsidRPr="00881759" w:rsidTr="00BF1370">
        <w:trPr>
          <w:cantSplit/>
          <w:trHeight w:val="958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Многоквартирный жилой дом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-место на 1 квартиру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</w:t>
            </w:r>
          </w:p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881759" w:rsidRPr="00881759" w:rsidTr="00BF1370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Места для паркования легковых автомобилей постоянного и дневного населения городского поселения при поездках с различными целями у следующих объектов:</w:t>
            </w:r>
          </w:p>
        </w:tc>
      </w:tr>
      <w:tr w:rsidR="00881759" w:rsidRPr="00881759" w:rsidTr="00BF1370">
        <w:trPr>
          <w:cantSplit/>
          <w:trHeight w:val="1862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200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административных (офисных) помещений объекта 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</w:t>
            </w:r>
          </w:p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2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881759" w:rsidRPr="00881759" w:rsidTr="00BF13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Банки и банковские учреждения, кредитно-финансовые учреждения с операционным залом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30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операционного зала (залов), административных (офисных)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1616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Банки и банковские учреждения, кредитно-финансовые учреждения без операционного зала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55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административных (офисных)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1255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20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клубных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24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-место на количество работающих в двух смежных сменах – 8 чел.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-место на количество работающих в двух смежных сменах – 160 чел.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30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</w:t>
            </w:r>
          </w:p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2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881759" w:rsidRPr="00881759" w:rsidTr="00BF13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40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821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-место на 4 ед. посадочных мест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821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Салоны ритуальных услуг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20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881759" w:rsidRPr="00881759" w:rsidTr="00BF1370">
        <w:trPr>
          <w:cantSplit/>
          <w:trHeight w:val="48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количество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 приёмщиков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– 1 чел.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881759" w:rsidRPr="00881759" w:rsidTr="00BF1370">
        <w:trPr>
          <w:cantSplit/>
          <w:trHeight w:val="1207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Спортивные комплексы и стадионы с трибунами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количество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трибунах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– 25 ед.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</w:tbl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37"/>
        <w:tblW w:w="9889" w:type="dxa"/>
        <w:tblLook w:val="04A0" w:firstRow="1" w:lastRow="0" w:firstColumn="1" w:lastColumn="0" w:noHBand="0" w:noVBand="1"/>
      </w:tblPr>
      <w:tblGrid>
        <w:gridCol w:w="567"/>
        <w:gridCol w:w="9039"/>
        <w:gridCol w:w="283"/>
      </w:tblGrid>
      <w:tr w:rsidR="00881759" w:rsidRPr="00881759" w:rsidTr="00BF1370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903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rPr>
          <w:gridAfter w:val="1"/>
          <w:wAfter w:w="283" w:type="dxa"/>
        </w:trPr>
        <w:tc>
          <w:tcPr>
            <w:tcW w:w="9606" w:type="dxa"/>
            <w:gridSpan w:val="2"/>
            <w:shd w:val="clear" w:color="auto" w:fill="auto"/>
            <w:hideMark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1.3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lastRenderedPageBreak/>
              <w:t xml:space="preserve">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 МО 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 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Федоровское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   сельское поселение 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81759" w:rsidRPr="00881759" w:rsidTr="00BF1370">
        <w:trPr>
          <w:trHeight w:val="80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03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Расчетные показатели для объектов местного значения в области культуры 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образования, с учетом Методических рекомендаций 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</w:t>
      </w:r>
      <w:proofErr w:type="gramEnd"/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1.3.1.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Таблица 1.3.1.</w:t>
      </w:r>
      <w:r w:rsidRPr="00881759">
        <w:rPr>
          <w:rFonts w:ascii="Times New Roman" w:eastAsia="Times New Roman" w:hAnsi="Times New Roman" w:cs="Times New Roman"/>
          <w:sz w:val="24"/>
          <w:lang w:eastAsia="ru-RU"/>
        </w:rPr>
        <w:t xml:space="preserve"> Расчетные показатели объектов, 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sz w:val="24"/>
          <w:lang w:eastAsia="ru-RU"/>
        </w:rPr>
        <w:t xml:space="preserve">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872"/>
        <w:gridCol w:w="1814"/>
        <w:gridCol w:w="1559"/>
        <w:gridCol w:w="1277"/>
      </w:tblGrid>
      <w:tr w:rsidR="00881759" w:rsidRPr="00881759" w:rsidTr="00BF1370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объекта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Минимально допустимый уровень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814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8175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Муниципальные библиотеки</w:t>
            </w:r>
          </w:p>
        </w:tc>
        <w:tc>
          <w:tcPr>
            <w:tcW w:w="1872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уровень обеспеченности, объект на населенный пункт</w:t>
            </w:r>
          </w:p>
        </w:tc>
        <w:tc>
          <w:tcPr>
            <w:tcW w:w="1814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Общедоступная библиотека с детским отделением – 1;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Точка доступа к полнотекстовым информационным ресурсам – 1</w:t>
            </w:r>
          </w:p>
        </w:tc>
        <w:tc>
          <w:tcPr>
            <w:tcW w:w="1559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26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Дом культуры</w:t>
            </w:r>
          </w:p>
        </w:tc>
        <w:tc>
          <w:tcPr>
            <w:tcW w:w="1872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уровень обеспеченности, объект на поселение</w:t>
            </w:r>
          </w:p>
        </w:tc>
        <w:tc>
          <w:tcPr>
            <w:tcW w:w="1814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881759" w:rsidRPr="00881759" w:rsidTr="00BF1370"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356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1.4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МО 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Федоровское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сельское поселение Рогнединского муниципального района  Брянской области </w:t>
            </w:r>
          </w:p>
        </w:tc>
      </w:tr>
      <w:tr w:rsidR="00881759" w:rsidRPr="00881759" w:rsidTr="00BF1370">
        <w:trPr>
          <w:trHeight w:val="80"/>
        </w:trPr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5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поселения, а также с учетом Методических рекомендаций по развитию сети организаций сферы физической культуры и спорта и обеспеченности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населения услугами таких организаций, утвержденных Приказом Министерства спорта Российской Федерации от 17.08.2018 г. № 72925.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1.4.1.</w:t>
      </w:r>
    </w:p>
    <w:p w:rsidR="00881759" w:rsidRPr="00881759" w:rsidRDefault="00881759" w:rsidP="00881759">
      <w:pPr>
        <w:spacing w:after="0" w:line="240" w:lineRule="auto"/>
        <w:ind w:right="-14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1.4.1.</w:t>
      </w:r>
      <w:r w:rsidRPr="00881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Расчетные показатели </w:t>
      </w:r>
      <w:proofErr w:type="gramStart"/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</w:t>
      </w:r>
      <w:proofErr w:type="gramEnd"/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81759" w:rsidRPr="00881759" w:rsidRDefault="00881759" w:rsidP="00881759">
      <w:pPr>
        <w:spacing w:after="0" w:line="240" w:lineRule="auto"/>
        <w:ind w:right="-142"/>
        <w:contextualSpacing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436"/>
        <w:gridCol w:w="2210"/>
        <w:gridCol w:w="1152"/>
        <w:gridCol w:w="1684"/>
        <w:gridCol w:w="1310"/>
      </w:tblGrid>
      <w:tr w:rsidR="00881759" w:rsidRPr="00881759" w:rsidTr="00BF1370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292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83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1588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Показатель максимально допустимого уровня территориальной доступности</w:t>
            </w:r>
          </w:p>
        </w:tc>
      </w:tr>
      <w:tr w:rsidR="00881759" w:rsidRPr="00881759" w:rsidTr="00BF1370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измерения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Величина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Величина</w:t>
            </w:r>
          </w:p>
        </w:tc>
      </w:tr>
      <w:tr w:rsidR="00881759" w:rsidRPr="00881759" w:rsidTr="00BF1370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29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 для физкультурно-спортивных занятий</w:t>
            </w:r>
          </w:p>
        </w:tc>
        <w:tc>
          <w:tcPr>
            <w:tcW w:w="117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удельная площадь пола спортивных залов на 1000 жит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11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93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81759" w:rsidRPr="00881759" w:rsidTr="00BF1370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29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17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обеспеченности, объект </w:t>
            </w:r>
          </w:p>
        </w:tc>
        <w:tc>
          <w:tcPr>
            <w:tcW w:w="611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8451"/>
        <w:gridCol w:w="534"/>
      </w:tblGrid>
      <w:tr w:rsidR="00881759" w:rsidRPr="00881759" w:rsidTr="00BF1370">
        <w:tc>
          <w:tcPr>
            <w:tcW w:w="51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985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498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1.5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МО 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 xml:space="preserve">Федоровское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сельское поселение 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1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451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lang w:eastAsia="ru-RU"/>
        </w:rPr>
        <w:t>Расчетные показатели для объектов местного значения в области образования установлены в соответствии с полномочиями сельского поселения в указанной сфере,</w:t>
      </w:r>
      <w:r w:rsidRPr="0088175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81759">
        <w:rPr>
          <w:rFonts w:ascii="Times New Roman" w:eastAsia="TimesNewRomanPSMT" w:hAnsi="Times New Roman" w:cs="Times New Roman"/>
          <w:sz w:val="24"/>
          <w:lang w:eastAsia="ru-RU"/>
        </w:rPr>
        <w:t>определены в соответствии с условиями текущей обеспеченности населения сельского поселения,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исходя из норм действующего законодательства Российской Федерации, с учетом</w:t>
      </w:r>
      <w:proofErr w:type="gramEnd"/>
      <w:r w:rsidRPr="00881759">
        <w:rPr>
          <w:rFonts w:ascii="Times New Roman" w:eastAsia="TimesNewRomanPSMT" w:hAnsi="Times New Roman" w:cs="Times New Roman"/>
          <w:sz w:val="24"/>
          <w:lang w:eastAsia="ru-RU"/>
        </w:rPr>
        <w:t xml:space="preserve">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Климовым А.А. от 04.05.2016 № АК-15/02вн.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lang w:eastAsia="ru-RU"/>
        </w:rPr>
        <w:t>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объектов, представлены в таблице 1.4.1.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Таблица 1.4.1.</w:t>
      </w: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3"/>
        <w:gridCol w:w="2580"/>
        <w:gridCol w:w="1991"/>
        <w:gridCol w:w="1330"/>
        <w:gridCol w:w="1746"/>
        <w:gridCol w:w="1349"/>
      </w:tblGrid>
      <w:tr w:rsidR="00881759" w:rsidRPr="00881759" w:rsidTr="00BF1370">
        <w:trPr>
          <w:trHeight w:val="778"/>
        </w:trPr>
        <w:tc>
          <w:tcPr>
            <w:tcW w:w="483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2580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объекта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095" w:type="dxa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505"/>
        </w:trPr>
        <w:tc>
          <w:tcPr>
            <w:tcW w:w="483" w:type="dxa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0" w:type="dxa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91" w:type="dxa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Величина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Величина</w:t>
            </w:r>
          </w:p>
        </w:tc>
      </w:tr>
      <w:tr w:rsidR="00881759" w:rsidRPr="00881759" w:rsidTr="00BF1370">
        <w:trPr>
          <w:trHeight w:val="650"/>
        </w:trPr>
        <w:tc>
          <w:tcPr>
            <w:tcW w:w="483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580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991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обеспеченности, мест на 100 детей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в возрасте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от 2 до 7 лет</w:t>
            </w:r>
          </w:p>
        </w:tc>
        <w:tc>
          <w:tcPr>
            <w:tcW w:w="1330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46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обслуживания,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49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881759" w:rsidRPr="00881759" w:rsidTr="00BF1370">
        <w:trPr>
          <w:trHeight w:val="650"/>
        </w:trPr>
        <w:tc>
          <w:tcPr>
            <w:tcW w:w="483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580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1991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обеспеченности, мест на 100 детей в возрасте от 7 до 18 лет</w:t>
            </w:r>
          </w:p>
        </w:tc>
        <w:tc>
          <w:tcPr>
            <w:tcW w:w="1330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46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обслуживания,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49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</w:tbl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Примечания:</w:t>
      </w:r>
    </w:p>
    <w:p w:rsidR="00881759" w:rsidRPr="00881759" w:rsidRDefault="00881759" w:rsidP="00881759">
      <w:pPr>
        <w:autoSpaceDE w:val="0"/>
        <w:spacing w:after="0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1. Организации, реализующие программы дополнительного образования детей могут быть размещены в составе общеобразовательных организаций и при них.</w:t>
      </w:r>
    </w:p>
    <w:p w:rsidR="00881759" w:rsidRPr="00881759" w:rsidRDefault="00881759" w:rsidP="00881759">
      <w:pPr>
        <w:autoSpaceDE w:val="0"/>
        <w:spacing w:after="0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2.</w:t>
      </w:r>
      <w:r w:rsidRPr="008817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1759">
        <w:rPr>
          <w:rFonts w:ascii="Times New Roman" w:eastAsia="TimesNewRomanPSMT" w:hAnsi="Times New Roman" w:cs="Times New Roman"/>
          <w:lang w:eastAsia="ru-RU"/>
        </w:rPr>
        <w:t xml:space="preserve">Для индивидуальной жилой застройки рекомендуется предусматривать помещения для организации досуга, занятий с детьми, физкультурно-оздоровительных занятий и дополнительных образовательных программ в зданиях общеобразовательных школ. </w:t>
      </w:r>
    </w:p>
    <w:p w:rsidR="00881759" w:rsidRPr="00881759" w:rsidRDefault="00881759" w:rsidP="00881759">
      <w:pPr>
        <w:autoSpaceDE w:val="0"/>
        <w:spacing w:after="0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Максимально допустимый уровень территориальной доступности организаций, реализующих программы дополнительного образования, специализированных и оздоровительных дошкольных образовательных организаций и общеобразовательных организаций (языковых, математических, спортивных и т.п.) составляет 30 минут (1500 м).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8451"/>
        <w:gridCol w:w="534"/>
      </w:tblGrid>
      <w:tr w:rsidR="00881759" w:rsidRPr="00881759" w:rsidTr="00BF1370">
        <w:tc>
          <w:tcPr>
            <w:tcW w:w="51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985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498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1.6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жилищного строительства и показатели максимально допустимого уровня территориальной доступности таких объектов для населения МО  </w:t>
            </w:r>
            <w:r w:rsidRPr="00881759">
              <w:rPr>
                <w:rFonts w:ascii="Calibri" w:eastAsia="Calibri" w:hAnsi="Calibri" w:cs="Times New Roman"/>
                <w:spacing w:val="-6"/>
                <w:sz w:val="24"/>
                <w:szCs w:val="24"/>
              </w:rPr>
              <w:t xml:space="preserve">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Федоровское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 сельское поселение</w:t>
            </w:r>
            <w:r w:rsidRPr="00881759">
              <w:rPr>
                <w:rFonts w:ascii="Calibri" w:eastAsia="Calibri" w:hAnsi="Calibri" w:cs="Times New Roman"/>
                <w:spacing w:val="-6"/>
                <w:sz w:val="24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Рогнединского муниципального района  Брянской области </w:t>
            </w:r>
          </w:p>
        </w:tc>
      </w:tr>
      <w:tr w:rsidR="00881759" w:rsidRPr="00881759" w:rsidTr="00BF1370">
        <w:trPr>
          <w:trHeight w:val="80"/>
        </w:trPr>
        <w:tc>
          <w:tcPr>
            <w:tcW w:w="51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451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</w:t>
      </w: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для объектов местного значения в области жилищного строительства установлены в соответствии с полномочиями сельского поселения в указанной сфере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. Расчетные показатели минимально допустимого уровня обеспеченности объектами местного значения представлены в таблицах 1.6.1 – 1.6.2.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Потребность в территориях для развития жилищного строительства имеет прямую зависимость от целевых показателей жилищной обеспеченности.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Уровень обеспеченности жильем в среднем на одного человека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Таблица 1.6.1.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Показатели уровня жилищной обеспеченности</w:t>
      </w:r>
    </w:p>
    <w:tbl>
      <w:tblPr>
        <w:tblW w:w="5000" w:type="pct"/>
        <w:jc w:val="center"/>
        <w:tblBorders>
          <w:top w:val="single" w:sz="2" w:space="0" w:color="595959"/>
          <w:left w:val="single" w:sz="2" w:space="0" w:color="595959"/>
          <w:bottom w:val="single" w:sz="4" w:space="0" w:color="auto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1828"/>
        <w:gridCol w:w="3664"/>
        <w:gridCol w:w="4079"/>
      </w:tblGrid>
      <w:tr w:rsidR="00881759" w:rsidRPr="00881759" w:rsidTr="00BF1370">
        <w:trPr>
          <w:trHeight w:val="20"/>
          <w:jc w:val="center"/>
        </w:trPr>
        <w:tc>
          <w:tcPr>
            <w:tcW w:w="955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2131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Значение расчетного показателя</w:t>
            </w:r>
          </w:p>
        </w:tc>
      </w:tr>
      <w:tr w:rsidR="00881759" w:rsidRPr="00881759" w:rsidTr="00BF1370">
        <w:trPr>
          <w:trHeight w:val="369"/>
          <w:jc w:val="center"/>
        </w:trPr>
        <w:tc>
          <w:tcPr>
            <w:tcW w:w="955" w:type="pct"/>
            <w:shd w:val="clear" w:color="auto" w:fill="auto"/>
          </w:tcPr>
          <w:p w:rsidR="00881759" w:rsidRPr="00881759" w:rsidRDefault="00881759" w:rsidP="008817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Жилые помещения</w:t>
            </w:r>
          </w:p>
        </w:tc>
        <w:tc>
          <w:tcPr>
            <w:tcW w:w="1914" w:type="pct"/>
            <w:shd w:val="clear" w:color="auto" w:fill="auto"/>
          </w:tcPr>
          <w:p w:rsidR="00881759" w:rsidRPr="00881759" w:rsidRDefault="00881759" w:rsidP="008817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81759">
              <w:rPr>
                <w:rFonts w:ascii="Times New Roman" w:eastAsia="Calibri" w:hAnsi="Times New Roman" w:cs="Times New Roman"/>
                <w:szCs w:val="24"/>
              </w:rPr>
              <w:t>Уровень жилищная обеспеченность, кв. м общей площади жилых помещений на человека</w:t>
            </w:r>
          </w:p>
        </w:tc>
        <w:tc>
          <w:tcPr>
            <w:tcW w:w="2131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29,7</w:t>
            </w:r>
          </w:p>
        </w:tc>
      </w:tr>
    </w:tbl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Примечание:</w:t>
      </w:r>
    </w:p>
    <w:p w:rsidR="00881759" w:rsidRPr="00881759" w:rsidRDefault="00881759" w:rsidP="00881759">
      <w:pPr>
        <w:autoSpaceDE w:val="0"/>
        <w:spacing w:after="0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1. Расчетные показатели на перспективу могут корректироваться с учетом фактически достигнутой жилищной обеспеченности.</w:t>
      </w:r>
    </w:p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для проектирования жилых зданий на территории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жилой застройки должна обеспечивать возможность дворового благоустройства (размещение площадок для игр детей, отдыха взрослого населения, занятия физкультурой, хозяйственных целей и выгула собак, стоянки автомобилей и озеленения).</w:t>
      </w:r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учетом демографического состава населения и нормируемых элементов.</w:t>
      </w:r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площади нормируемых элементов дворовой территории осуществляется в соответствии с нормами СП 42 13330.2011 "Свод правил. Градостроительство. Планировка и застройка городских и сельских поселений. Актуализированная редакция СНиП 2.07.01-89*",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приведенными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P2293" w:history="1">
        <w:r w:rsidRPr="008817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таблице </w:t>
        </w:r>
      </w:hyperlink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1.6.2</w:t>
      </w:r>
    </w:p>
    <w:p w:rsidR="00881759" w:rsidRPr="00881759" w:rsidRDefault="00881759" w:rsidP="00881759">
      <w:pPr>
        <w:jc w:val="right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Таблица 1.6.2 </w:t>
      </w: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041"/>
        <w:gridCol w:w="1644"/>
        <w:gridCol w:w="2061"/>
      </w:tblGrid>
      <w:tr w:rsidR="00881759" w:rsidRPr="00881759" w:rsidTr="00BF1370">
        <w:tc>
          <w:tcPr>
            <w:tcW w:w="3685" w:type="dxa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Площадки, размещаемые на территории жилой застройки</w:t>
            </w:r>
          </w:p>
        </w:tc>
        <w:tc>
          <w:tcPr>
            <w:tcW w:w="2041" w:type="dxa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Минимальный расчетный размер площадки, 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/чел., проживающего на территории микрорайона (квартала)</w:t>
            </w:r>
          </w:p>
        </w:tc>
        <w:tc>
          <w:tcPr>
            <w:tcW w:w="1644" w:type="dxa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Минимально допустимый размер одной площадки, 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61" w:type="dxa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Расстояние от границы площадки до окон жилых и общественных зданий,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</w:t>
            </w:r>
            <w:proofErr w:type="gramEnd"/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игр детей дошкольного и младшего школьного возраста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отдыха взрослого населения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занятий физкультурой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10 - 40</w:t>
            </w:r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хозяйственных целей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выгула собак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</w:t>
            </w:r>
          </w:p>
        </w:tc>
      </w:tr>
    </w:tbl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881759" w:rsidRPr="00881759" w:rsidTr="00BF1370"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356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1.7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МО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Федоровское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сельское поселение 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5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spacing w:before="120"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для объектов местного значения в области благоустройства территории установлены в соответствии с полномочиями  сельского поселения в указанной сфере в соответствии с условиями текущей обеспеченности населения муниципального образования, с учетом </w:t>
      </w:r>
      <w:r w:rsidRPr="0088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Методических рекомендаций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 от 19.01.2017</w:t>
      </w:r>
      <w:proofErr w:type="gramEnd"/>
      <w:r w:rsidRPr="0088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(подготовлен Минстроем России, Приказ подписан 13.04.2017 N 711/</w:t>
      </w:r>
      <w:proofErr w:type="spellStart"/>
      <w:proofErr w:type="gramStart"/>
      <w:r w:rsidRPr="0088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proofErr w:type="gramEnd"/>
      <w:r w:rsidRPr="0088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минимально допустимого уровня обеспеченности объектами местного значения в указанной области и показатели максимально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допустимого уровня территориальной доступности таких объектов представлены в таблице 1.7.1.</w:t>
      </w:r>
    </w:p>
    <w:p w:rsidR="00881759" w:rsidRPr="00881759" w:rsidRDefault="00881759" w:rsidP="00881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1.7.1. Расчетные показатели объектов,</w:t>
      </w:r>
    </w:p>
    <w:p w:rsidR="00881759" w:rsidRPr="00881759" w:rsidRDefault="00881759" w:rsidP="00881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области благоустройства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393"/>
        <w:gridCol w:w="1652"/>
        <w:gridCol w:w="1284"/>
        <w:gridCol w:w="2261"/>
        <w:gridCol w:w="1199"/>
      </w:tblGrid>
      <w:tr w:rsidR="00881759" w:rsidRPr="00881759" w:rsidTr="00BF1370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393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Наименование объекта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Минимально допустимый уровень обеспеченности</w:t>
            </w:r>
          </w:p>
        </w:tc>
        <w:tc>
          <w:tcPr>
            <w:tcW w:w="3460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881759" w:rsidRPr="00881759" w:rsidTr="00BF1370">
        <w:trPr>
          <w:trHeight w:val="20"/>
        </w:trPr>
        <w:tc>
          <w:tcPr>
            <w:tcW w:w="567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393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Детские площадки</w:t>
            </w:r>
          </w:p>
        </w:tc>
        <w:tc>
          <w:tcPr>
            <w:tcW w:w="1652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 xml:space="preserve">площадь территории,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чел.</w:t>
            </w:r>
          </w:p>
        </w:tc>
        <w:tc>
          <w:tcPr>
            <w:tcW w:w="1284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261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881759" w:rsidRPr="00881759" w:rsidTr="00BF1370">
        <w:trPr>
          <w:trHeight w:val="20"/>
        </w:trPr>
        <w:tc>
          <w:tcPr>
            <w:tcW w:w="567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393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Площадка отдыха и досуга</w:t>
            </w:r>
          </w:p>
        </w:tc>
        <w:tc>
          <w:tcPr>
            <w:tcW w:w="1652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 xml:space="preserve">площадь территории,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чел.</w:t>
            </w:r>
          </w:p>
        </w:tc>
        <w:tc>
          <w:tcPr>
            <w:tcW w:w="1284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2261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600</w:t>
            </w:r>
          </w:p>
        </w:tc>
      </w:tr>
    </w:tbl>
    <w:p w:rsidR="00881759" w:rsidRPr="00881759" w:rsidRDefault="00881759" w:rsidP="008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17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Примечания: </w:t>
      </w:r>
    </w:p>
    <w:p w:rsidR="00881759" w:rsidRPr="00881759" w:rsidRDefault="00881759" w:rsidP="008817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1759">
        <w:rPr>
          <w:rFonts w:ascii="Times New Roman" w:eastAsia="Calibri" w:hAnsi="Times New Roman" w:cs="Times New Roman"/>
          <w:color w:val="000000"/>
          <w:sz w:val="24"/>
          <w:szCs w:val="24"/>
        </w:rPr>
        <w:t>1. Количество посетителей, одновременно находящихся на территории рекреационных объектов общего пользования, рекомендуется принимать 10 - 15% от численности населения, проживающего в радиусе доступности объекта рекреации.</w:t>
      </w:r>
    </w:p>
    <w:p w:rsidR="00881759" w:rsidRPr="00881759" w:rsidRDefault="00881759" w:rsidP="00881759">
      <w:pPr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51"/>
        <w:gridCol w:w="8505"/>
        <w:gridCol w:w="284"/>
      </w:tblGrid>
      <w:tr w:rsidR="00881759" w:rsidRPr="00881759" w:rsidTr="00BF1370"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567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1.8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</w:t>
            </w:r>
            <w:r w:rsidRPr="00881759">
              <w:rPr>
                <w:rFonts w:ascii="Calibri" w:eastAsia="Calibri" w:hAnsi="Calibri" w:cs="Times New Roman"/>
                <w:b/>
                <w:spacing w:val="-4"/>
                <w:sz w:val="24"/>
                <w:szCs w:val="24"/>
                <w:lang w:eastAsia="ru-RU"/>
              </w:rPr>
              <w:t xml:space="preserve">области ритуального обслуживания населения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МО  </w:t>
            </w:r>
            <w:r w:rsidRPr="008817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Федоровское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сельское поселение 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</w:t>
      </w: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для объектов местного значения в области ритуального обслуживания населения установлены в соответствии с полномочиями городского поселения в указанной сфере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1.8.1.</w:t>
      </w:r>
      <w:r w:rsidRPr="0088175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881759" w:rsidRPr="00881759" w:rsidRDefault="00881759" w:rsidP="0088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1.8.1. Расчетные показатели объектов,</w:t>
      </w:r>
    </w:p>
    <w:p w:rsidR="00881759" w:rsidRPr="00881759" w:rsidRDefault="00881759" w:rsidP="0088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области ритуального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обслуживания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79"/>
        <w:gridCol w:w="1957"/>
        <w:gridCol w:w="1235"/>
        <w:gridCol w:w="1524"/>
        <w:gridCol w:w="1494"/>
      </w:tblGrid>
      <w:tr w:rsidR="00881759" w:rsidRPr="00881759" w:rsidTr="00BF1370">
        <w:trPr>
          <w:trHeight w:val="778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579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Наименование объекта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Минимально допустимый уровень обеспеченности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235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881759" w:rsidRPr="00881759" w:rsidTr="00BF1370">
        <w:trPr>
          <w:trHeight w:val="818"/>
        </w:trPr>
        <w:tc>
          <w:tcPr>
            <w:tcW w:w="567" w:type="dxa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hideMark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Кладбища традиционного захоронения</w:t>
            </w:r>
          </w:p>
        </w:tc>
        <w:tc>
          <w:tcPr>
            <w:tcW w:w="1957" w:type="dxa"/>
            <w:hideMark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Площадь, га</w:t>
            </w:r>
            <w:proofErr w:type="gramStart"/>
            <w:r w:rsidRPr="0088175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817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81759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881759">
              <w:rPr>
                <w:rFonts w:ascii="Times New Roman" w:eastAsia="Times New Roman" w:hAnsi="Times New Roman" w:cs="Times New Roman"/>
              </w:rPr>
              <w:t xml:space="preserve">а 1 000 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жителей</w:t>
            </w:r>
          </w:p>
        </w:tc>
        <w:tc>
          <w:tcPr>
            <w:tcW w:w="1235" w:type="dxa"/>
            <w:hideMark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0,24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494" w:type="dxa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</w:t>
      </w:r>
      <w:r w:rsidRPr="00881759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Расчётные показатели минимально допустимого уровня обеспеченности объектами местного значения поселения в области организации защиты населения и территории городского поселения от чрезвычайных ситуаций природного и 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техногенного характера и показатели максимально допустимого уровня территориальной доступности таких объектов для населения </w:t>
      </w:r>
      <w:r w:rsidRPr="0088175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МО  </w:t>
      </w:r>
      <w:r w:rsidRPr="00881759">
        <w:rPr>
          <w:rFonts w:ascii="Calibri" w:eastAsia="Times New Roman" w:hAnsi="Calibri" w:cs="Times New Roman"/>
          <w:b/>
          <w:spacing w:val="-6"/>
          <w:sz w:val="24"/>
          <w:szCs w:val="24"/>
        </w:rPr>
        <w:t xml:space="preserve">Федоровское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с</w:t>
      </w:r>
      <w:r w:rsidRPr="0088175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ельское поселение</w:t>
      </w:r>
      <w:r w:rsidRPr="0088175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lang w:eastAsia="ru-RU"/>
        </w:rPr>
        <w:t>Расчетные показатели для объектов местного значения в области организации защиты населения и территории городского поселения от чрезвычайных ситуаций природного и техногенного характера установлены в соответствии с полномочиями сельского поселения в указанной сфере. Расчетные показатели минимально допустимого уровня обеспеченности объектами местного значения представлены в таблице 1.9.1.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Таблица 1.9.1.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1"/>
        <w:gridCol w:w="2347"/>
        <w:gridCol w:w="4933"/>
      </w:tblGrid>
      <w:tr w:rsidR="00881759" w:rsidRPr="00881759" w:rsidTr="00BF1370">
        <w:trPr>
          <w:trHeight w:val="977"/>
          <w:tblHeader/>
          <w:jc w:val="center"/>
        </w:trPr>
        <w:tc>
          <w:tcPr>
            <w:tcW w:w="1197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вида объекта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Значение расчетного показателя </w:t>
            </w:r>
          </w:p>
        </w:tc>
      </w:tr>
      <w:tr w:rsidR="00881759" w:rsidRPr="00881759" w:rsidTr="00BF1370">
        <w:trPr>
          <w:trHeight w:val="1646"/>
          <w:jc w:val="center"/>
        </w:trPr>
        <w:tc>
          <w:tcPr>
            <w:tcW w:w="1197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Calibri" w:hAnsi="Times New Roman" w:cs="Times New Roman"/>
              </w:rPr>
              <w:t>Сооружения по защите территорий от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1759">
              <w:rPr>
                <w:rFonts w:ascii="Times New Roman" w:eastAsia="Calibri" w:hAnsi="Times New Roman" w:cs="Times New Roman"/>
              </w:rPr>
              <w:t>Количество объектов на территорию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1759">
              <w:rPr>
                <w:rFonts w:ascii="Times New Roman" w:eastAsia="Calibri" w:hAnsi="Times New Roman" w:cs="Times New Roman"/>
              </w:rPr>
              <w:t>100% территории, требующей защиты</w:t>
            </w:r>
          </w:p>
        </w:tc>
      </w:tr>
    </w:tbl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br w:type="page"/>
      </w:r>
    </w:p>
    <w:p w:rsidR="00881759" w:rsidRPr="00881759" w:rsidRDefault="00881759" w:rsidP="00881759">
      <w:pPr>
        <w:pBdr>
          <w:bottom w:val="single" w:sz="12" w:space="1" w:color="244061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17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2.</w:t>
      </w:r>
      <w:r w:rsidRPr="0088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Материалы по обоснованию расчетных показателей, содержащихся в основной части</w:t>
      </w:r>
    </w:p>
    <w:p w:rsidR="00881759" w:rsidRPr="00881759" w:rsidRDefault="00881759" w:rsidP="00881759">
      <w:pPr>
        <w:autoSpaceDE w:val="0"/>
        <w:spacing w:after="0"/>
        <w:ind w:firstLine="851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 </w:t>
      </w:r>
      <w:r w:rsidRPr="00881759">
        <w:rPr>
          <w:rFonts w:ascii="Calibri" w:eastAsia="Calibri" w:hAnsi="Calibri" w:cs="Times New Roman"/>
          <w:b/>
          <w:spacing w:val="-6"/>
          <w:sz w:val="24"/>
          <w:szCs w:val="24"/>
        </w:rPr>
        <w:t xml:space="preserve">МО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Федоровское</w:t>
      </w:r>
      <w:r w:rsidRPr="00881759">
        <w:rPr>
          <w:rFonts w:ascii="Calibri" w:eastAsia="Calibri" w:hAnsi="Calibri" w:cs="Times New Roman"/>
          <w:b/>
          <w:spacing w:val="-6"/>
          <w:sz w:val="24"/>
          <w:szCs w:val="24"/>
        </w:rPr>
        <w:t xml:space="preserve"> сельское поселение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МО, на основании параметров и условий социально-экономического развития муниципального образования и региона в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 городского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  <w:proofErr w:type="gramEnd"/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МО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Федоровское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сельское поселение</w:t>
      </w:r>
      <w:r w:rsidRPr="00881759">
        <w:rPr>
          <w:rFonts w:ascii="Calibri" w:eastAsia="Calibri" w:hAnsi="Calibri" w:cs="Times New Roman"/>
          <w:b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>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представлены в Таблице 2.1.1.</w:t>
      </w:r>
    </w:p>
    <w:p w:rsidR="00881759" w:rsidRPr="00881759" w:rsidRDefault="00881759" w:rsidP="0088175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881759" w:rsidRPr="00881759" w:rsidTr="00BF1370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Расчетный </w:t>
            </w:r>
          </w:p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местного значения в области инженерного обеспечения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Объекты электроснабжения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показатель установлен в соответствии с  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Минрегиона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от 28.12.2010 N820).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Объекты водоснабжения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Объем водопотребления принят в соответствии с СП 31.13330.2012 Водоснабжение. Наружные сети и сооружения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тв. Приказом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Минрегион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от 29.12.2011 N 635/14). П.5.1.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Объекты местного значения в области автомобильных дорог и </w:t>
            </w:r>
            <w:r w:rsidRPr="00881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транспортного обслуживания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Улично-дорожная сеть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Плотность сети 3,5 км/км2 принята в соответствии с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1.15. «Руководство по проектированию городских улиц и дорог» Центральный Научно-Исследовательский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Проектный Институт По Градостроительству (ЦНИИП Градостроительства)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Госгражданстроя</w:t>
            </w:r>
            <w:proofErr w:type="spellEnd"/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Станции технического обслуживания автомобилей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 xml:space="preserve">количество постов на станции технического обслуживания на 200 автомобилей, зарегистрированных на территории муниципального </w:t>
            </w:r>
            <w:r w:rsidRPr="00881759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Расчетный показатель установлен в соответствии с п. 11.40.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Calibri" w:hAnsi="Times New Roman" w:cs="Times New Roman"/>
                <w:color w:val="000000"/>
              </w:rPr>
              <w:t>Минрегиона</w:t>
            </w:r>
            <w:proofErr w:type="spellEnd"/>
            <w:r w:rsidRPr="00881759">
              <w:rPr>
                <w:rFonts w:ascii="Times New Roman" w:eastAsia="Calibri" w:hAnsi="Times New Roman" w:cs="Times New Roman"/>
                <w:color w:val="000000"/>
              </w:rPr>
              <w:t xml:space="preserve"> РФ от 28.12.2010 N820)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Calibri" w:hAnsi="Times New Roman" w:cs="Times New Roman"/>
                <w:color w:val="000000"/>
              </w:rPr>
              <w:t>Минрегиона</w:t>
            </w:r>
            <w:proofErr w:type="spellEnd"/>
            <w:r w:rsidRPr="00881759">
              <w:rPr>
                <w:rFonts w:ascii="Times New Roman" w:eastAsia="Calibri" w:hAnsi="Times New Roman" w:cs="Times New Roman"/>
                <w:color w:val="000000"/>
              </w:rPr>
              <w:t xml:space="preserve"> РФ от 28.12.2010 N820)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Объекты местного значения в области культуры 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Муниципальные библиотеки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г. № Р-965, Раздел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Таблица 1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Транспортная доступность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(таб. 1) 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г. № Р-965, Раздел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VII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Таблица 6 и Раздел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Таблица 9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доступность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881759" w:rsidRPr="00881759" w:rsidTr="00BF1370">
        <w:trPr>
          <w:trHeight w:val="1518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 для физкультурно-спортивных занятий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обеспеченности, удельная площадь пола спортивных залов на 1000 жит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Минрегиона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РФ от 28.12.2010 N820)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площадка (плоскостное спортивное сооружение,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включающее игровую спортивную площадку и (или) уличные тренажеры, турники)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уровень обеспеченности, удельная площадь пола помещений на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1000 жит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1 объект на каждые 1000 человек населения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н.п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но не менее 1 объекта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</w:tc>
      </w:tr>
      <w:tr w:rsidR="00881759" w:rsidRPr="00881759" w:rsidTr="00BF1370">
        <w:trPr>
          <w:trHeight w:val="186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Объекты местного значения в области образования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обеспеченности, мест на 100 детей</w:t>
            </w:r>
          </w:p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в возрасте</w:t>
            </w:r>
          </w:p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от 2 до 7 лет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04.05.2016 N АК-15/02вн.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обеспеченности, мест на 100 детей в возрасте от 7 до 18 лет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04.05.2016 N АК-15/02вн.</w:t>
            </w:r>
          </w:p>
        </w:tc>
      </w:tr>
      <w:tr w:rsidR="00881759" w:rsidRPr="00881759" w:rsidTr="00BF1370">
        <w:trPr>
          <w:trHeight w:val="283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Объекты местного значения в области ж</w:t>
            </w:r>
            <w:r w:rsidRPr="0088175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илищного строительства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жилищной обеспеченности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Показатели средней жилищной обеспеченности, кв. м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об-щей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площади жилых помещений на человека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местного значения в области благоустройства</w:t>
            </w:r>
          </w:p>
        </w:tc>
      </w:tr>
      <w:tr w:rsidR="00881759" w:rsidRPr="00881759" w:rsidTr="00BF1370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Детские площадки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обеспеченности, 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территории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 1 чел.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Расчетный показатель установлен</w:t>
            </w:r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0,5 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человека площадь территории принята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Пешеходная доступность принята 500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881759" w:rsidRPr="00881759" w:rsidTr="00BF1370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Площадка отдыха и досуга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обеспеченности, 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территории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 1 чел.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Расчетный показатель установлен</w:t>
            </w:r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0,1 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человека площадь территории принята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Пешеходная доступность принята 600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Объекты местного значения в области ритуального обслуживания населения</w:t>
            </w:r>
          </w:p>
        </w:tc>
      </w:tr>
      <w:tr w:rsidR="00881759" w:rsidRPr="00881759" w:rsidTr="00BF1370">
        <w:trPr>
          <w:trHeight w:val="1781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Кладбища традиционного захоронения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Минрегиона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РФ от 28.12.2010 N820)</w:t>
            </w:r>
          </w:p>
        </w:tc>
      </w:tr>
      <w:tr w:rsidR="00881759" w:rsidRPr="00881759" w:rsidTr="00BF1370">
        <w:trPr>
          <w:trHeight w:val="300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Объекты местного значения в области организации и защиты населения и территории городского поселения от чрезвычайных ситуаций природного и техногенного характера</w:t>
            </w:r>
          </w:p>
        </w:tc>
      </w:tr>
      <w:tr w:rsidR="00881759" w:rsidRPr="00881759" w:rsidTr="00BF1370">
        <w:trPr>
          <w:trHeight w:val="127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по защите территорий от чрезвычайных ситуаций природного и техногенного характера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1759" w:rsidRPr="00881759" w:rsidSect="00DF2F35">
          <w:footerReference w:type="default" r:id="rId8"/>
          <w:pgSz w:w="11906" w:h="16838"/>
          <w:pgMar w:top="993" w:right="850" w:bottom="709" w:left="1701" w:header="737" w:footer="567" w:gutter="0"/>
          <w:cols w:space="708"/>
          <w:titlePg/>
          <w:docGrid w:linePitch="360"/>
        </w:sectPr>
      </w:pPr>
    </w:p>
    <w:p w:rsidR="00881759" w:rsidRPr="00881759" w:rsidRDefault="00881759" w:rsidP="00881759">
      <w:pPr>
        <w:pBdr>
          <w:bottom w:val="single" w:sz="12" w:space="1" w:color="244061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17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3.</w:t>
      </w:r>
      <w:r w:rsidRPr="0088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и область применения расчетных показателей, содержащихся в основной части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МО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Федоровское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сельское поселение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местного значения, относящиеся к областям, указанным в 23 Градостроительного Кодекса Российской Федерации, Законом Брянской области от 15.03.2007 г. </w:t>
      </w:r>
      <w:r w:rsidRPr="008817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28-3 «О градостроительной деятельности в Брянской области» и документах территориального планирования муниципальных образований Брянской области, иными объектами местного значения.</w:t>
      </w:r>
      <w:proofErr w:type="gramEnd"/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нормативы градостроительного проектирования 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МО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Федоровское 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>сельское поселение</w:t>
      </w:r>
      <w:r w:rsidRPr="00881759">
        <w:rPr>
          <w:rFonts w:ascii="Calibri" w:eastAsia="Calibri" w:hAnsi="Calibri" w:cs="Times New Roman"/>
          <w:b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поселения.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и (или) изменении действующих нормативных документов Российской Федерации и (или) Брянской области,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90" w:rsidRDefault="00BC0890"/>
    <w:sectPr w:rsidR="00BC0890" w:rsidSect="003A7894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60" w:rsidRDefault="00EF0060">
      <w:pPr>
        <w:spacing w:after="0" w:line="240" w:lineRule="auto"/>
      </w:pPr>
      <w:r>
        <w:separator/>
      </w:r>
    </w:p>
  </w:endnote>
  <w:endnote w:type="continuationSeparator" w:id="0">
    <w:p w:rsidR="00EF0060" w:rsidRDefault="00EF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75" w:rsidRDefault="0088175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E60F6">
      <w:rPr>
        <w:noProof/>
      </w:rPr>
      <w:t>20</w:t>
    </w:r>
    <w:r>
      <w:fldChar w:fldCharType="end"/>
    </w:r>
  </w:p>
  <w:p w:rsidR="00524875" w:rsidRDefault="00EF00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94" w:rsidRDefault="008817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7894" w:rsidRDefault="00EF006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94" w:rsidRDefault="00EF0060">
    <w:pPr>
      <w:pStyle w:val="a7"/>
      <w:framePr w:wrap="around" w:vAnchor="text" w:hAnchor="margin" w:xAlign="right" w:y="1"/>
      <w:rPr>
        <w:rStyle w:val="a9"/>
      </w:rPr>
    </w:pPr>
  </w:p>
  <w:p w:rsidR="003A7894" w:rsidRDefault="00EF006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60" w:rsidRDefault="00EF0060">
      <w:pPr>
        <w:spacing w:after="0" w:line="240" w:lineRule="auto"/>
      </w:pPr>
      <w:r>
        <w:separator/>
      </w:r>
    </w:p>
  </w:footnote>
  <w:footnote w:type="continuationSeparator" w:id="0">
    <w:p w:rsidR="00EF0060" w:rsidRDefault="00EF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233901"/>
    <w:multiLevelType w:val="hybridMultilevel"/>
    <w:tmpl w:val="D6809962"/>
    <w:lvl w:ilvl="0" w:tplc="0D305C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E356879"/>
    <w:multiLevelType w:val="hybridMultilevel"/>
    <w:tmpl w:val="85DE03D4"/>
    <w:lvl w:ilvl="0" w:tplc="F8FA467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40B6"/>
    <w:multiLevelType w:val="hybridMultilevel"/>
    <w:tmpl w:val="59C44DE6"/>
    <w:lvl w:ilvl="0" w:tplc="D74C2F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153683"/>
    <w:multiLevelType w:val="hybridMultilevel"/>
    <w:tmpl w:val="02364AEC"/>
    <w:lvl w:ilvl="0" w:tplc="1BE0AAB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10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66626"/>
    <w:multiLevelType w:val="hybridMultilevel"/>
    <w:tmpl w:val="ADC62FB6"/>
    <w:lvl w:ilvl="0" w:tplc="B1245FE8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7A56792E"/>
    <w:multiLevelType w:val="hybridMultilevel"/>
    <w:tmpl w:val="59C44DE6"/>
    <w:lvl w:ilvl="0" w:tplc="D74C2F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14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15">
    <w:nsid w:val="7D642E35"/>
    <w:multiLevelType w:val="hybridMultilevel"/>
    <w:tmpl w:val="F78EC6D8"/>
    <w:lvl w:ilvl="0" w:tplc="BBD0C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06"/>
    <w:rsid w:val="005552DB"/>
    <w:rsid w:val="006F6106"/>
    <w:rsid w:val="007E60F6"/>
    <w:rsid w:val="00881759"/>
    <w:rsid w:val="00A07226"/>
    <w:rsid w:val="00B17D02"/>
    <w:rsid w:val="00BC0890"/>
    <w:rsid w:val="00E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817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1759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8175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81759"/>
    <w:pPr>
      <w:keepNext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175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1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17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81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17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817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881759"/>
  </w:style>
  <w:style w:type="paragraph" w:customStyle="1" w:styleId="ConsNormal">
    <w:name w:val="ConsNormal"/>
    <w:rsid w:val="00881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0">
    <w:name w:val="consnormal"/>
    <w:basedOn w:val="a"/>
    <w:rsid w:val="008817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Nonformat">
    <w:name w:val="ConsNonformat"/>
    <w:rsid w:val="008817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8817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1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17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81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81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1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qFormat/>
    <w:rsid w:val="0088175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88175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1">
    <w:name w:val="Body Text 3"/>
    <w:basedOn w:val="a"/>
    <w:link w:val="32"/>
    <w:rsid w:val="008817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81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81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81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81759"/>
  </w:style>
  <w:style w:type="paragraph" w:styleId="aa">
    <w:name w:val="header"/>
    <w:basedOn w:val="a"/>
    <w:link w:val="ab"/>
    <w:rsid w:val="00881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8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817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1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88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rsid w:val="00881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881759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8817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8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8175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81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1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881759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2">
    <w:name w:val="Текст Знак"/>
    <w:basedOn w:val="a0"/>
    <w:link w:val="af1"/>
    <w:uiPriority w:val="99"/>
    <w:rsid w:val="00881759"/>
    <w:rPr>
      <w:rFonts w:ascii="Consolas" w:eastAsia="Times New Roman" w:hAnsi="Consolas" w:cs="Consolas"/>
      <w:sz w:val="21"/>
      <w:szCs w:val="21"/>
      <w:lang w:eastAsia="ru-RU"/>
    </w:rPr>
  </w:style>
  <w:style w:type="character" w:styleId="af3">
    <w:name w:val="Hyperlink"/>
    <w:uiPriority w:val="99"/>
    <w:unhideWhenUsed/>
    <w:rsid w:val="0088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817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1759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8175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81759"/>
    <w:pPr>
      <w:keepNext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175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1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17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81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17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817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881759"/>
  </w:style>
  <w:style w:type="paragraph" w:customStyle="1" w:styleId="ConsNormal">
    <w:name w:val="ConsNormal"/>
    <w:rsid w:val="00881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0">
    <w:name w:val="consnormal"/>
    <w:basedOn w:val="a"/>
    <w:rsid w:val="008817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Nonformat">
    <w:name w:val="ConsNonformat"/>
    <w:rsid w:val="008817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8817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1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17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81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81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1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qFormat/>
    <w:rsid w:val="0088175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88175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1">
    <w:name w:val="Body Text 3"/>
    <w:basedOn w:val="a"/>
    <w:link w:val="32"/>
    <w:rsid w:val="008817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81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81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81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81759"/>
  </w:style>
  <w:style w:type="paragraph" w:styleId="aa">
    <w:name w:val="header"/>
    <w:basedOn w:val="a"/>
    <w:link w:val="ab"/>
    <w:rsid w:val="00881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8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817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1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88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rsid w:val="00881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881759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8817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8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8175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81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1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881759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2">
    <w:name w:val="Текст Знак"/>
    <w:basedOn w:val="a0"/>
    <w:link w:val="af1"/>
    <w:uiPriority w:val="99"/>
    <w:rsid w:val="00881759"/>
    <w:rPr>
      <w:rFonts w:ascii="Consolas" w:eastAsia="Times New Roman" w:hAnsi="Consolas" w:cs="Consolas"/>
      <w:sz w:val="21"/>
      <w:szCs w:val="21"/>
      <w:lang w:eastAsia="ru-RU"/>
    </w:rPr>
  </w:style>
  <w:style w:type="character" w:styleId="af3">
    <w:name w:val="Hyperlink"/>
    <w:uiPriority w:val="99"/>
    <w:unhideWhenUsed/>
    <w:rsid w:val="00881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6622</Words>
  <Characters>37747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2023-11-10T06:14:00Z</cp:lastPrinted>
  <dcterms:created xsi:type="dcterms:W3CDTF">2023-10-05T08:46:00Z</dcterms:created>
  <dcterms:modified xsi:type="dcterms:W3CDTF">2023-11-10T06:15:00Z</dcterms:modified>
</cp:coreProperties>
</file>